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tLeast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Nombre </w:t>
      </w:r>
      <w:r w:rsidRPr="004E06D3">
        <w:rPr>
          <w:rFonts w:ascii="NeoSansPro-Regular" w:hAnsi="NeoSansPro-Regular" w:cs="NeoSansPro-Regular"/>
          <w:sz w:val="20"/>
          <w:szCs w:val="20"/>
        </w:rPr>
        <w:t>Obdulia Vidal Suárez</w:t>
      </w:r>
      <w:bookmarkStart w:id="0" w:name="_GoBack"/>
      <w:bookmarkEnd w:id="0"/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tLeast"/>
        <w:rPr>
          <w:rFonts w:ascii="NeoSansPro-Bold" w:hAnsi="NeoSansPro-Bold" w:cs="NeoSansPro-Bold"/>
          <w:b/>
          <w:bCs/>
          <w:sz w:val="16"/>
          <w:szCs w:val="16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tLeast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Grado de Escolaridad </w:t>
      </w:r>
      <w:r w:rsidRPr="004E06D3">
        <w:rPr>
          <w:rFonts w:ascii="NeoSansPro-Regular" w:hAnsi="NeoSansPro-Regular" w:cs="NeoSansPro-Regular"/>
          <w:sz w:val="20"/>
          <w:szCs w:val="20"/>
        </w:rPr>
        <w:t>Maestría en Derecho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tLeast"/>
        <w:rPr>
          <w:rFonts w:ascii="NeoSansPro-Bold" w:hAnsi="NeoSansPro-Bold" w:cs="NeoSansPro-Bold"/>
          <w:b/>
          <w:bCs/>
          <w:sz w:val="16"/>
          <w:szCs w:val="16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tLeast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(Licenciatura) </w:t>
      </w:r>
      <w:r w:rsidRPr="004E06D3">
        <w:rPr>
          <w:rFonts w:ascii="NeoSansPro-Regular" w:hAnsi="NeoSansPro-Regular" w:cs="NeoSansPro-Regular"/>
          <w:sz w:val="20"/>
          <w:szCs w:val="20"/>
        </w:rPr>
        <w:t>3810136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tLeast"/>
        <w:rPr>
          <w:rFonts w:ascii="NeoSansPro-Bold" w:hAnsi="NeoSansPro-Bold" w:cs="NeoSansPro-Bold"/>
          <w:b/>
          <w:bCs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tLeast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(Maestría) </w:t>
      </w:r>
      <w:r w:rsidRPr="004E06D3">
        <w:rPr>
          <w:rFonts w:ascii="NeoSansPro-Regular" w:hAnsi="NeoSansPro-Regular" w:cs="NeoSansPro-Regular"/>
          <w:sz w:val="20"/>
          <w:szCs w:val="20"/>
        </w:rPr>
        <w:t>pasante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tLeast"/>
        <w:rPr>
          <w:rFonts w:ascii="NeoSansPro-Bold" w:hAnsi="NeoSansPro-Bold" w:cs="NeoSansPro-Bold"/>
          <w:b/>
          <w:bCs/>
          <w:sz w:val="16"/>
          <w:szCs w:val="16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tLeast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sz w:val="20"/>
          <w:szCs w:val="20"/>
        </w:rPr>
        <w:t>232 37 32141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tLeast"/>
        <w:rPr>
          <w:rFonts w:ascii="NeoSansPro-Bold" w:hAnsi="NeoSansPro-Bold" w:cs="NeoSansPro-Bold"/>
          <w:b/>
          <w:bCs/>
          <w:sz w:val="16"/>
          <w:szCs w:val="16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Licenciatura en Derecho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Maestría en Derecho Penal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Diplomado en Juicios Orales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Diplomado en Derecho Familiar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5325BE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Julio a Dic de 2016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b/>
          <w:sz w:val="20"/>
          <w:szCs w:val="20"/>
        </w:rPr>
        <w:t>Diplomado en Alta Formación en Proceso Penal Acusatorio y Teoría del Delito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5325BE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Marzo a julio de 2017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 </w:t>
      </w:r>
      <w:r w:rsidRPr="004E06D3">
        <w:rPr>
          <w:rFonts w:ascii="NeoSansPro-Regular" w:hAnsi="NeoSansPro-Regular" w:cs="NeoSansPro-Regular"/>
          <w:b/>
          <w:sz w:val="20"/>
          <w:szCs w:val="20"/>
        </w:rPr>
        <w:t xml:space="preserve">Diplomado Derecho Procesal Público y Privado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4E06D3">
        <w:rPr>
          <w:rFonts w:ascii="NeoSansPro-Regular" w:hAnsi="NeoSansPro-Regular" w:cs="NeoSansPro-Regular"/>
          <w:b/>
          <w:sz w:val="20"/>
          <w:szCs w:val="20"/>
        </w:rPr>
        <w:t>EXPERIENCIA EXTRA-ACADÉMICA: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2010.- Conferencia Magistral “La investigación con detenido: Audiencia de Control de la Detención”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2009-2010.- “Primera Generación” del “Curso Virtual de Formación Básica para aspirantes a Agentes del Ministerio Público y Oficiales Secretarios”, aspirante a ministerio público.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2009.- Asistencia al taller “La trata de personas: Mecanismos y programas de protección y asistencia con un enfoque desde la justicia restaurativa”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Septiembre 2016 Curso de capacitación para la aplicación de la nueva metodología para el registro y clasificación de los delitos Fiscales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Noviembre 2016 Taller Especializado de Constitucionalidad y Convencionalidad  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Diciembre de 2016 Taller Especializado Estructura del Juicio de Amparo 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Diciembre de 2016 Taller Especializado Audiencia de Juicio Oral y Técnicas de Litigio  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Octubre de 2017 Taller Especializado de Alegatos de apertura, clausura y objeciones en el juicio oral Penal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Agosto a diciembre de 2017 </w:t>
      </w:r>
      <w:r w:rsidRPr="004E06D3">
        <w:rPr>
          <w:rFonts w:ascii="NeoSansPro-Regular" w:hAnsi="NeoSansPro-Regular" w:cs="NeoSansPro-Regular"/>
          <w:b/>
          <w:sz w:val="20"/>
          <w:szCs w:val="20"/>
        </w:rPr>
        <w:t xml:space="preserve">Técnicas de Litigación Oral y Audiencias en el Sistema Penal Acusatorio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Diciembre de 2017 </w:t>
      </w:r>
      <w:r w:rsidRPr="004E06D3">
        <w:rPr>
          <w:rFonts w:ascii="NeoSansPro-Regular" w:hAnsi="NeoSansPro-Regular" w:cs="NeoSansPro-Regular"/>
          <w:b/>
          <w:sz w:val="20"/>
          <w:szCs w:val="20"/>
        </w:rPr>
        <w:t xml:space="preserve">Jornadas Nacionales de Juicios Orales y Dogmática Penal y Amparo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Abril 2018 </w:t>
      </w:r>
      <w:r w:rsidRPr="004E06D3">
        <w:rPr>
          <w:rFonts w:ascii="NeoSansPro-Regular" w:hAnsi="NeoSansPro-Regular" w:cs="NeoSansPro-Regular"/>
          <w:b/>
          <w:sz w:val="20"/>
          <w:szCs w:val="20"/>
        </w:rPr>
        <w:t>Objeciones en el Interrogatorio y Contrainterrogatorio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Mayo 2018 </w:t>
      </w:r>
      <w:r w:rsidRPr="004E06D3">
        <w:rPr>
          <w:rFonts w:ascii="NeoSansPro-Regular" w:hAnsi="NeoSansPro-Regular" w:cs="NeoSansPro-Regular"/>
          <w:b/>
          <w:sz w:val="20"/>
          <w:szCs w:val="20"/>
        </w:rPr>
        <w:t xml:space="preserve">Curso Taller Técnicas de Litigación en juicio Oral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Mayo 2019 </w:t>
      </w:r>
      <w:r w:rsidRPr="004E06D3">
        <w:rPr>
          <w:rFonts w:ascii="NeoSansPro-Regular" w:hAnsi="NeoSansPro-Regular" w:cs="NeoSansPro-Regular"/>
          <w:b/>
          <w:sz w:val="20"/>
          <w:szCs w:val="20"/>
        </w:rPr>
        <w:t>Capacitación de la Norma Oficial Mexicana NOM-046-SSA2-2005 Violencia familiar, sexual y contra las mujeres, criterios para la prevención y atención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Mayo 2019 </w:t>
      </w:r>
      <w:r w:rsidRPr="004E06D3">
        <w:rPr>
          <w:rFonts w:ascii="NeoSansPro-Regular" w:hAnsi="NeoSansPro-Regular" w:cs="NeoSansPro-Regular"/>
          <w:b/>
          <w:sz w:val="20"/>
          <w:szCs w:val="20"/>
        </w:rPr>
        <w:t xml:space="preserve">Capacitación Medidas de protección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Junio de 201</w:t>
      </w:r>
      <w:r>
        <w:rPr>
          <w:rFonts w:ascii="NeoSansPro-Bold" w:hAnsi="NeoSansPro-Bold" w:cs="NeoSansPro-Bold"/>
          <w:b/>
          <w:bCs/>
          <w:sz w:val="20"/>
          <w:szCs w:val="20"/>
        </w:rPr>
        <w:t xml:space="preserve">9 a la fecha 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 xml:space="preserve">Fiscal </w:t>
      </w:r>
      <w:r>
        <w:rPr>
          <w:rFonts w:ascii="NeoSansPro-Regular" w:hAnsi="NeoSansPro-Regular" w:cs="NeoSansPro-Regular"/>
          <w:sz w:val="20"/>
          <w:szCs w:val="20"/>
        </w:rPr>
        <w:t>2</w:t>
      </w:r>
      <w:r w:rsidRPr="004E06D3">
        <w:rPr>
          <w:rFonts w:ascii="Arial" w:hAnsi="Arial" w:cs="Arial"/>
          <w:sz w:val="20"/>
          <w:szCs w:val="20"/>
        </w:rPr>
        <w:t>ª</w:t>
      </w:r>
      <w:r w:rsidRPr="004E06D3">
        <w:rPr>
          <w:rFonts w:ascii="NeoSansPro-Regular" w:hAnsi="NeoSansPro-Regular" w:cs="NeoSansPro-Regular"/>
          <w:sz w:val="20"/>
          <w:szCs w:val="20"/>
        </w:rPr>
        <w:t xml:space="preserve"> especializada en la investigación de delito de violencia contra la familia, mujeres, niñas, niños y trata de personas, en la Unidad de Procuración de Justicia del </w:t>
      </w:r>
      <w:r>
        <w:rPr>
          <w:rFonts w:ascii="NeoSansPro-Regular" w:hAnsi="NeoSansPro-Regular" w:cs="NeoSansPro-Regular"/>
          <w:sz w:val="20"/>
          <w:szCs w:val="20"/>
        </w:rPr>
        <w:t>I</w:t>
      </w:r>
      <w:r w:rsidRPr="004E06D3">
        <w:rPr>
          <w:rFonts w:ascii="NeoSansPro-Regular" w:hAnsi="NeoSansPro-Regular" w:cs="NeoSansPro-Regular"/>
          <w:sz w:val="20"/>
          <w:szCs w:val="20"/>
        </w:rPr>
        <w:t>X</w:t>
      </w:r>
      <w:r>
        <w:rPr>
          <w:rFonts w:ascii="NeoSansPro-Regular" w:hAnsi="NeoSansPro-Regular" w:cs="NeoSansPro-Regular"/>
          <w:sz w:val="20"/>
          <w:szCs w:val="20"/>
        </w:rPr>
        <w:t xml:space="preserve"> Distrito Judicial en Martínez de la Torre</w:t>
      </w:r>
      <w:r w:rsidRPr="004E06D3">
        <w:rPr>
          <w:rFonts w:ascii="NeoSansPro-Regular" w:hAnsi="NeoSansPro-Regular" w:cs="NeoSansPro-Regular"/>
          <w:sz w:val="20"/>
          <w:szCs w:val="20"/>
        </w:rPr>
        <w:t>, Veracruz</w:t>
      </w:r>
      <w:r>
        <w:rPr>
          <w:rFonts w:ascii="NeoSansPro-Regular" w:hAnsi="NeoSansPro-Regular" w:cs="NeoSansPro-Regular"/>
          <w:sz w:val="20"/>
          <w:szCs w:val="20"/>
        </w:rPr>
        <w:t>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Junio de 2016 </w:t>
      </w:r>
      <w:r>
        <w:rPr>
          <w:rFonts w:ascii="NeoSansPro-Bold" w:hAnsi="NeoSansPro-Bold" w:cs="NeoSansPro-Bold"/>
          <w:b/>
          <w:bCs/>
          <w:sz w:val="20"/>
          <w:szCs w:val="20"/>
        </w:rPr>
        <w:t xml:space="preserve"> a junio de 2019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Fiscal 5</w:t>
      </w:r>
      <w:r w:rsidRPr="004E06D3">
        <w:rPr>
          <w:rFonts w:ascii="Arial" w:hAnsi="Arial" w:cs="Arial"/>
          <w:sz w:val="20"/>
          <w:szCs w:val="20"/>
        </w:rPr>
        <w:t>ª</w:t>
      </w:r>
      <w:r w:rsidRPr="004E06D3">
        <w:rPr>
          <w:rFonts w:ascii="NeoSansPro-Regular" w:hAnsi="NeoSansPro-Regular" w:cs="NeoSansPro-Regular"/>
          <w:sz w:val="20"/>
          <w:szCs w:val="20"/>
        </w:rPr>
        <w:t xml:space="preserve"> especializada en la investigación de delito de violencia contra la familia, mujeres, niñas, niños y trata de personas, en la Unidad de Procuración de Justicia del XVII Distrito Judicial en Veracruz, Veracruz, en litigación.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 xml:space="preserve">abril de 2016 a junio 2016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Fiscal 3</w:t>
      </w:r>
      <w:r w:rsidRPr="004E06D3">
        <w:rPr>
          <w:rFonts w:ascii="Arial" w:hAnsi="Arial" w:cs="Arial"/>
          <w:sz w:val="20"/>
          <w:szCs w:val="20"/>
        </w:rPr>
        <w:t>ª</w:t>
      </w:r>
      <w:r w:rsidRPr="004E06D3">
        <w:rPr>
          <w:rFonts w:ascii="NeoSansPro-Regular" w:hAnsi="NeoSansPro-Regular" w:cs="NeoSansPro-Regular"/>
          <w:sz w:val="20"/>
          <w:szCs w:val="20"/>
        </w:rPr>
        <w:t xml:space="preserve"> especializada en la investigación de delito de violencia contra la familia, mujeres, niñas, niños y trata de personas, en la Unidad de Procuración de Justicia del VII Distrito Judicial en Poza Rica de Hidalgo,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Enero a marzo de 2016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Fiscal 3</w:t>
      </w:r>
      <w:r w:rsidRPr="004E06D3">
        <w:rPr>
          <w:rFonts w:ascii="Arial" w:hAnsi="Arial" w:cs="Arial"/>
          <w:sz w:val="20"/>
          <w:szCs w:val="20"/>
        </w:rPr>
        <w:t>ª</w:t>
      </w:r>
      <w:r w:rsidRPr="004E06D3">
        <w:rPr>
          <w:rFonts w:ascii="NeoSansPro-Regular" w:hAnsi="NeoSansPro-Regular" w:cs="NeoSansPro-Regular"/>
          <w:sz w:val="20"/>
          <w:szCs w:val="20"/>
        </w:rPr>
        <w:t xml:space="preserve"> especializada en la investigación de delito de violencia contra la familia, mujeres, niñas, niños y trata de personas, en la Unidad de Procuración de Justicia del VI Distrito Judicial en Tuxpan,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noviembre de 2015 a enero de 2016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Fiscal 2</w:t>
      </w:r>
      <w:r w:rsidRPr="004E06D3">
        <w:rPr>
          <w:rFonts w:ascii="Arial" w:hAnsi="Arial" w:cs="Arial"/>
          <w:sz w:val="20"/>
          <w:szCs w:val="20"/>
        </w:rPr>
        <w:t>ª</w:t>
      </w:r>
      <w:r w:rsidRPr="004E06D3">
        <w:rPr>
          <w:rFonts w:ascii="NeoSansPro-Regular" w:hAnsi="NeoSansPro-Regular" w:cs="NeoSansPro-Regular"/>
          <w:sz w:val="20"/>
          <w:szCs w:val="20"/>
        </w:rPr>
        <w:t xml:space="preserve"> especializada en la investigación de delito de violencia contra la familia, mujeres, niñas, niños y trata de personas, en la Unidad de Procuración de Justicia del II Distrito Judicial en Ozuluama,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septiembre a noviembre de 2015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Agente del Ministerio Público adscrita a los Juzgados 1 e materia Penal, 2 en materia civil y municipal en el Distrito Judicial de Coatepec,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6"/>
          <w:szCs w:val="16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2014-2015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lastRenderedPageBreak/>
        <w:t>Agente del Ministerio Público adscrita a los Juzgados 2, 4 en el Distrito de Córdoba,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febrero a septiembre de 2014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Agente 5 del Ministerio Público Investigador en Coatzacoalcos,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2012-2014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Agente 1 del Ministerio Público Investigadora, Boca del Río,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2006-2011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Oficial Secretaria de la Agencia Octava del Ministerio Público adscrita la dirección General de Investigaciones Ministeriales.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2003-2006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Secretaria del Director de investigaciones Ministeriales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2001-2003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Oficial Secretaria en la Agencia del Ministerio Público Auxiliar del C. Procurador regional Zona Centro, Xalapa.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1997-2001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Secretaria del C. Director de Servicios Periciales, Xalapa,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1995-1997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Oficial Secretaria en la Agencia 1</w:t>
      </w:r>
      <w:r w:rsidRPr="004E06D3">
        <w:rPr>
          <w:rFonts w:ascii="Arial" w:hAnsi="Arial" w:cs="Arial"/>
          <w:sz w:val="20"/>
          <w:szCs w:val="20"/>
        </w:rPr>
        <w:t>ª</w:t>
      </w:r>
      <w:r w:rsidRPr="004E06D3">
        <w:rPr>
          <w:rFonts w:ascii="NeoSansPro-Regular" w:hAnsi="NeoSansPro-Regular" w:cs="NeoSansPro-Regular"/>
          <w:sz w:val="20"/>
          <w:szCs w:val="20"/>
        </w:rPr>
        <w:t xml:space="preserve"> del Ministerio Público Investigadora del distrito Judicial de Veracruz,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1994-1995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Oficial Secretaria en la Agencia 2</w:t>
      </w:r>
      <w:r w:rsidRPr="004E06D3">
        <w:rPr>
          <w:rFonts w:ascii="Arial" w:hAnsi="Arial" w:cs="Arial"/>
          <w:sz w:val="20"/>
          <w:szCs w:val="20"/>
        </w:rPr>
        <w:t>ª</w:t>
      </w:r>
      <w:r w:rsidRPr="004E06D3">
        <w:rPr>
          <w:rFonts w:ascii="NeoSansPro-Regular" w:hAnsi="NeoSansPro-Regular" w:cs="NeoSansPro-Regular"/>
          <w:sz w:val="20"/>
          <w:szCs w:val="20"/>
        </w:rPr>
        <w:t xml:space="preserve"> del Ministerio Público Investigadora del distrito Judicial de Boca del Río, Veracruz. 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1991-1994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Secretaria de la Agencia del Ministerio Público adscrita al Juzgado Menor en el Distrito Judicial de San Andrés Tuxtla,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Bold" w:hAnsi="NeoSansPro-Bold" w:cs="NeoSansPro-Bold"/>
          <w:b/>
          <w:bCs/>
          <w:sz w:val="20"/>
          <w:szCs w:val="20"/>
        </w:rPr>
        <w:t>1984-1991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Auxiliar administrativo en la Agencia del Ministerio Público Investigadora del Distrito Judicial de San Andrés Tuxtla, Veracruz.</w:t>
      </w: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8C2CCE" w:rsidRPr="004E06D3" w:rsidRDefault="008C2CCE" w:rsidP="008C2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325BE" w:rsidRDefault="005325BE" w:rsidP="008C2CCE">
      <w:pPr>
        <w:rPr>
          <w:rFonts w:ascii="NeoSansPro-Regular" w:hAnsi="NeoSansPro-Regular" w:cs="NeoSansPro-Regular"/>
          <w:sz w:val="20"/>
          <w:szCs w:val="20"/>
        </w:rPr>
      </w:pPr>
    </w:p>
    <w:p w:rsidR="008C2CCE" w:rsidRPr="004E06D3" w:rsidRDefault="008C2CCE" w:rsidP="008C2CCE">
      <w:pPr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Derecho Civil</w:t>
      </w:r>
    </w:p>
    <w:p w:rsidR="008C2CCE" w:rsidRPr="004E06D3" w:rsidRDefault="008C2CCE" w:rsidP="008C2CCE">
      <w:pPr>
        <w:rPr>
          <w:rFonts w:ascii="NeoSansPro-Regular" w:hAnsi="NeoSansPro-Regular" w:cs="NeoSansPro-Regular"/>
          <w:sz w:val="20"/>
          <w:szCs w:val="20"/>
        </w:rPr>
      </w:pPr>
      <w:r w:rsidRPr="004E06D3">
        <w:rPr>
          <w:rFonts w:ascii="NeoSansPro-Regular" w:hAnsi="NeoSansPro-Regular" w:cs="NeoSansPro-Regular"/>
          <w:sz w:val="20"/>
          <w:szCs w:val="20"/>
        </w:rPr>
        <w:t>Derecho Penal</w:t>
      </w:r>
    </w:p>
    <w:p w:rsidR="006B643A" w:rsidRPr="00BA21B4" w:rsidRDefault="006B643A" w:rsidP="008C2CCE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71" w:rsidRDefault="00E07571" w:rsidP="00AB5916">
      <w:pPr>
        <w:spacing w:after="0" w:line="240" w:lineRule="auto"/>
      </w:pPr>
      <w:r>
        <w:separator/>
      </w:r>
    </w:p>
  </w:endnote>
  <w:endnote w:type="continuationSeparator" w:id="1">
    <w:p w:rsidR="00E07571" w:rsidRDefault="00E0757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71" w:rsidRDefault="00E07571" w:rsidP="00AB5916">
      <w:pPr>
        <w:spacing w:after="0" w:line="240" w:lineRule="auto"/>
      </w:pPr>
      <w:r>
        <w:separator/>
      </w:r>
    </w:p>
  </w:footnote>
  <w:footnote w:type="continuationSeparator" w:id="1">
    <w:p w:rsidR="00E07571" w:rsidRDefault="00E0757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325BE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C2CCE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07571"/>
    <w:rsid w:val="00E71AD8"/>
    <w:rsid w:val="00EA5918"/>
    <w:rsid w:val="00EF63E1"/>
    <w:rsid w:val="00FA773E"/>
    <w:rsid w:val="00FE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2022-06-27T19:48:00Z</dcterms:created>
  <dcterms:modified xsi:type="dcterms:W3CDTF">2022-06-27T19:48:00Z</dcterms:modified>
</cp:coreProperties>
</file>